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ED04" w14:textId="77777777" w:rsidR="00D755BF" w:rsidRDefault="00D755BF" w:rsidP="00D755B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[Plaats, datum]</w:t>
      </w:r>
    </w:p>
    <w:p w14:paraId="2331A791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F63BEB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Aan: de minister voor Rechtsbescherming, Sander Dekker</w:t>
      </w:r>
    </w:p>
    <w:p w14:paraId="7B6582D4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05904C4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Van: [voor- en achternaam]</w:t>
      </w:r>
    </w:p>
    <w:p w14:paraId="72188F85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46C3A0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Betreft: Internetconsultatie </w:t>
      </w:r>
      <w:r w:rsidR="000C388B">
        <w:rPr>
          <w:rStyle w:val="normaltextrun"/>
          <w:rFonts w:ascii="Calibri" w:hAnsi="Calibri" w:cs="Calibri"/>
          <w:sz w:val="22"/>
          <w:szCs w:val="22"/>
        </w:rPr>
        <w:t>verbetering ‘Wijziging vermelding van geslacht’</w:t>
      </w:r>
    </w:p>
    <w:p w14:paraId="3CCB9EFA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9EAC18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Geachte Minister voor Rechtsbescherming, beste meneer Dekker,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3CF54D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9B69FC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Het is een goede ontwikkeling dat u het wijzigen van de vermelding van geslacht met dit voorstel wilt vereenvoudigen voor transgender 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intersekse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personen. Het afschaffen van de deskundigenverklaring is een maatregel waar ik helemaal achter sta. </w:t>
      </w:r>
    </w:p>
    <w:p w14:paraId="123DA850" w14:textId="7777777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6ECEA4" w14:textId="3C594AF7" w:rsidR="00D755BF" w:rsidRDefault="00D755BF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2013 oordeelde de Tweede Kamer dat de overheid zich niet met de geslachtskenmerken </w:t>
      </w:r>
      <w:r w:rsidR="00B87C95">
        <w:rPr>
          <w:rStyle w:val="eop"/>
          <w:rFonts w:ascii="Calibri" w:hAnsi="Calibri" w:cs="Calibri"/>
          <w:sz w:val="22"/>
          <w:szCs w:val="22"/>
        </w:rPr>
        <w:t xml:space="preserve">en kinderwens </w:t>
      </w:r>
      <w:r>
        <w:rPr>
          <w:rStyle w:val="eop"/>
          <w:rFonts w:ascii="Calibri" w:hAnsi="Calibri" w:cs="Calibri"/>
          <w:sz w:val="22"/>
          <w:szCs w:val="22"/>
        </w:rPr>
        <w:t xml:space="preserve">van transgender personen hoort te bemoeien. Nu is het tijd voor de overheid om niet meer te oordelen over de genderidentiteit van transgender 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intersekse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personen. </w:t>
      </w:r>
    </w:p>
    <w:p w14:paraId="4FFA51A7" w14:textId="77777777" w:rsidR="00B87C95" w:rsidRDefault="00B87C95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1B58F8" w14:textId="593309F0" w:rsidR="00B87C95" w:rsidRDefault="00B87C95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 eigen verklaring bij de burgerlijke stand, die u voorstelt, biedt trans</w:t>
      </w:r>
      <w:r w:rsidR="005878FC">
        <w:rPr>
          <w:rStyle w:val="eop"/>
          <w:rFonts w:ascii="Calibri" w:hAnsi="Calibri" w:cs="Calibri"/>
          <w:sz w:val="22"/>
          <w:szCs w:val="22"/>
        </w:rPr>
        <w:t xml:space="preserve"> en </w:t>
      </w:r>
      <w:proofErr w:type="spellStart"/>
      <w:r w:rsidR="005878FC">
        <w:rPr>
          <w:rStyle w:val="eop"/>
          <w:rFonts w:ascii="Calibri" w:hAnsi="Calibri" w:cs="Calibri"/>
          <w:sz w:val="22"/>
          <w:szCs w:val="22"/>
        </w:rPr>
        <w:t>intersekse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personen volledige zelfbeschikking.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Een goede ontwikkeling, want, zoals deskundigen </w:t>
      </w:r>
      <w:r w:rsidR="00E9582C">
        <w:rPr>
          <w:rStyle w:val="eop"/>
          <w:rFonts w:ascii="Calibri" w:hAnsi="Calibri" w:cs="Calibri"/>
          <w:sz w:val="22"/>
          <w:szCs w:val="22"/>
        </w:rPr>
        <w:t xml:space="preserve">in het evaluatierapport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zelf hebben aangegeven </w:t>
      </w:r>
      <w:r w:rsidR="00E9582C">
        <w:rPr>
          <w:rStyle w:val="eop"/>
          <w:rFonts w:ascii="Calibri" w:hAnsi="Calibri" w:cs="Calibri"/>
          <w:sz w:val="22"/>
          <w:szCs w:val="22"/>
        </w:rPr>
        <w:t>is de huidige rol van de deskundige overbodig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7479C5">
        <w:rPr>
          <w:rStyle w:val="eop"/>
          <w:rFonts w:ascii="Calibri" w:hAnsi="Calibri" w:cs="Calibri"/>
          <w:sz w:val="22"/>
          <w:szCs w:val="22"/>
        </w:rPr>
        <w:br/>
      </w:r>
      <w:r w:rsidR="007479C5">
        <w:rPr>
          <w:rStyle w:val="eop"/>
          <w:rFonts w:ascii="Calibri" w:hAnsi="Calibri" w:cs="Calibri"/>
          <w:sz w:val="22"/>
          <w:szCs w:val="22"/>
        </w:rPr>
        <w:br/>
        <w:t>Met uw voorstel</w:t>
      </w:r>
      <w:r w:rsidR="006B16BE">
        <w:rPr>
          <w:rStyle w:val="eop"/>
          <w:rFonts w:ascii="Calibri" w:hAnsi="Calibri" w:cs="Calibri"/>
          <w:sz w:val="22"/>
          <w:szCs w:val="22"/>
        </w:rPr>
        <w:t xml:space="preserve"> wordt de procedure van het wijzigen van een geslachtsvermelding minder belasten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d, zowel emotioneel als financieel. Ook </w:t>
      </w:r>
      <w:r w:rsidR="006B16BE">
        <w:rPr>
          <w:rStyle w:val="eop"/>
          <w:rFonts w:ascii="Calibri" w:hAnsi="Calibri" w:cs="Calibri"/>
          <w:sz w:val="22"/>
          <w:szCs w:val="22"/>
        </w:rPr>
        <w:t xml:space="preserve">mensen met weinig geld </w:t>
      </w:r>
      <w:r w:rsidR="007479C5">
        <w:rPr>
          <w:rStyle w:val="eop"/>
          <w:rFonts w:ascii="Calibri" w:hAnsi="Calibri" w:cs="Calibri"/>
          <w:sz w:val="22"/>
          <w:szCs w:val="22"/>
        </w:rPr>
        <w:t>zullen nu gebruik kunnen maken van hun recht op een correcte geslachtsvermelding</w:t>
      </w:r>
      <w:r w:rsidR="006B16BE">
        <w:rPr>
          <w:rStyle w:val="eop"/>
          <w:rFonts w:ascii="Calibri" w:hAnsi="Calibri" w:cs="Calibri"/>
          <w:sz w:val="22"/>
          <w:szCs w:val="22"/>
        </w:rPr>
        <w:t xml:space="preserve">: de kosten voor de deskundigenverklaring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kunnen </w:t>
      </w:r>
      <w:r w:rsidR="006B16BE">
        <w:rPr>
          <w:rStyle w:val="eop"/>
          <w:rFonts w:ascii="Calibri" w:hAnsi="Calibri" w:cs="Calibri"/>
          <w:sz w:val="22"/>
          <w:szCs w:val="22"/>
        </w:rPr>
        <w:t>namelijk op</w:t>
      </w:r>
      <w:r w:rsidR="007479C5">
        <w:rPr>
          <w:rStyle w:val="eop"/>
          <w:rFonts w:ascii="Calibri" w:hAnsi="Calibri" w:cs="Calibri"/>
          <w:sz w:val="22"/>
          <w:szCs w:val="22"/>
        </w:rPr>
        <w:t>lopen</w:t>
      </w:r>
      <w:r w:rsidR="006B16BE">
        <w:rPr>
          <w:rStyle w:val="eop"/>
          <w:rFonts w:ascii="Calibri" w:hAnsi="Calibri" w:cs="Calibri"/>
          <w:sz w:val="22"/>
          <w:szCs w:val="22"/>
        </w:rPr>
        <w:t xml:space="preserve"> tot meer dan €300. </w:t>
      </w:r>
    </w:p>
    <w:p w14:paraId="2131121D" w14:textId="77777777" w:rsidR="00B87C95" w:rsidRDefault="00B87C95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290AB36" w14:textId="466BECEE" w:rsidR="00B87C95" w:rsidRDefault="00EC7AED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Met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de voorgestelde aanpassing van de transgenderwet </w:t>
      </w:r>
      <w:r>
        <w:rPr>
          <w:rStyle w:val="eop"/>
          <w:rFonts w:ascii="Calibri" w:hAnsi="Calibri" w:cs="Calibri"/>
          <w:sz w:val="22"/>
          <w:szCs w:val="22"/>
        </w:rPr>
        <w:t xml:space="preserve">treedt Nederland in de voetsporen van Noorwegen, Denemarken, Ierland, Malta, België, IJsland en Argentinië. In al deze landen werkt deze wet met een eigen verklaring uitstekend. </w:t>
      </w:r>
      <w:r w:rsidR="007479C5">
        <w:rPr>
          <w:rStyle w:val="eop"/>
          <w:rFonts w:ascii="Calibri" w:hAnsi="Calibri" w:cs="Calibri"/>
          <w:sz w:val="22"/>
          <w:szCs w:val="22"/>
        </w:rPr>
        <w:br/>
      </w:r>
      <w:r w:rsidR="007479C5">
        <w:rPr>
          <w:rStyle w:val="eop"/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 xml:space="preserve">Er zijn mensen die beweren dat </w:t>
      </w:r>
      <w:r w:rsidR="00E9582C">
        <w:rPr>
          <w:rStyle w:val="eop"/>
          <w:rFonts w:ascii="Calibri" w:hAnsi="Calibri" w:cs="Calibri"/>
          <w:sz w:val="22"/>
          <w:szCs w:val="22"/>
        </w:rPr>
        <w:t>meer zelfbeschikking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een gevaar </w:t>
      </w:r>
      <w:r w:rsidR="00E9582C">
        <w:rPr>
          <w:rStyle w:val="eop"/>
          <w:rFonts w:ascii="Calibri" w:hAnsi="Calibri" w:cs="Calibri"/>
          <w:sz w:val="22"/>
          <w:szCs w:val="22"/>
        </w:rPr>
        <w:t>vormt</w:t>
      </w:r>
      <w:r>
        <w:rPr>
          <w:rStyle w:val="eop"/>
          <w:rFonts w:ascii="Calibri" w:hAnsi="Calibri" w:cs="Calibri"/>
          <w:sz w:val="22"/>
          <w:szCs w:val="22"/>
        </w:rPr>
        <w:t xml:space="preserve"> voor de rechten van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cisgender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vrouwen, maar daarmee zetten </w:t>
      </w: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zij aan tot discriminatie van transgender vrouwen. Alle vrouwen verdienen bescherming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van hun rechten en </w:t>
      </w:r>
      <w:r>
        <w:rPr>
          <w:rStyle w:val="eop"/>
          <w:rFonts w:ascii="Calibri" w:hAnsi="Calibri" w:cs="Calibri"/>
          <w:sz w:val="22"/>
          <w:szCs w:val="22"/>
        </w:rPr>
        <w:t>tegen geweld</w:t>
      </w:r>
      <w:r w:rsidR="007479C5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transgender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vrouwen,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intersekse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vrouwen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cisgender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vrouwen. Hun belangen zijn niet tegengesteld, </w:t>
      </w:r>
      <w:r w:rsidR="007479C5">
        <w:rPr>
          <w:rStyle w:val="eop"/>
          <w:rFonts w:ascii="Calibri" w:hAnsi="Calibri" w:cs="Calibri"/>
          <w:sz w:val="22"/>
          <w:szCs w:val="22"/>
        </w:rPr>
        <w:t>dat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66B07">
        <w:rPr>
          <w:rStyle w:val="eop"/>
          <w:rFonts w:ascii="Calibri" w:hAnsi="Calibri" w:cs="Calibri"/>
          <w:sz w:val="22"/>
          <w:szCs w:val="22"/>
        </w:rPr>
        <w:t xml:space="preserve">blijkt 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ook </w:t>
      </w:r>
      <w:r w:rsidR="00166B07">
        <w:rPr>
          <w:rStyle w:val="eop"/>
          <w:rFonts w:ascii="Calibri" w:hAnsi="Calibri" w:cs="Calibri"/>
          <w:sz w:val="22"/>
          <w:szCs w:val="22"/>
        </w:rPr>
        <w:t xml:space="preserve">uit </w:t>
      </w:r>
      <w:r>
        <w:rPr>
          <w:rStyle w:val="eop"/>
          <w:rFonts w:ascii="Calibri" w:hAnsi="Calibri" w:cs="Calibri"/>
          <w:sz w:val="22"/>
          <w:szCs w:val="22"/>
        </w:rPr>
        <w:t>onderzoek</w:t>
      </w:r>
      <w:r w:rsidR="001B5923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>
        <w:rPr>
          <w:rStyle w:val="eop"/>
          <w:rFonts w:ascii="Calibri" w:hAnsi="Calibri" w:cs="Calibri"/>
          <w:sz w:val="22"/>
          <w:szCs w:val="22"/>
        </w:rPr>
        <w:t>. De ervaringen in de bovengenoemde landen zijn hier ook bewijs van.</w:t>
      </w:r>
    </w:p>
    <w:p w14:paraId="33053E2A" w14:textId="77777777" w:rsidR="00EC7AED" w:rsidRDefault="00EC7AED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2E9B5C" w14:textId="5F5DBE78" w:rsidR="00EC7AED" w:rsidRDefault="00EC7AED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De afschaffing van de deskundigenverklaring geeft trans 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intersekse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479C5">
        <w:rPr>
          <w:rStyle w:val="eop"/>
          <w:rFonts w:ascii="Calibri" w:hAnsi="Calibri" w:cs="Calibri"/>
          <w:sz w:val="22"/>
          <w:szCs w:val="22"/>
        </w:rPr>
        <w:t>me</w:t>
      </w:r>
      <w:r w:rsidR="00E9582C">
        <w:rPr>
          <w:rStyle w:val="eop"/>
          <w:rFonts w:ascii="Calibri" w:hAnsi="Calibri" w:cs="Calibri"/>
          <w:sz w:val="22"/>
          <w:szCs w:val="22"/>
        </w:rPr>
        <w:t>n</w:t>
      </w:r>
      <w:r w:rsidR="007479C5">
        <w:rPr>
          <w:rStyle w:val="eop"/>
          <w:rFonts w:ascii="Calibri" w:hAnsi="Calibri" w:cs="Calibri"/>
          <w:sz w:val="22"/>
          <w:szCs w:val="22"/>
        </w:rPr>
        <w:t xml:space="preserve">sen </w:t>
      </w:r>
      <w:r>
        <w:rPr>
          <w:rStyle w:val="eop"/>
          <w:rFonts w:ascii="Calibri" w:hAnsi="Calibri" w:cs="Calibri"/>
          <w:sz w:val="22"/>
          <w:szCs w:val="22"/>
        </w:rPr>
        <w:t xml:space="preserve">hetzelfde zelfbeschikkingsrecht als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cisgender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479C5">
        <w:rPr>
          <w:rStyle w:val="eop"/>
          <w:rFonts w:ascii="Calibri" w:hAnsi="Calibri" w:cs="Calibri"/>
          <w:sz w:val="22"/>
          <w:szCs w:val="22"/>
        </w:rPr>
        <w:t>mensen</w:t>
      </w:r>
      <w:r>
        <w:rPr>
          <w:rStyle w:val="eop"/>
          <w:rFonts w:ascii="Calibri" w:hAnsi="Calibri" w:cs="Calibri"/>
          <w:sz w:val="22"/>
          <w:szCs w:val="22"/>
        </w:rPr>
        <w:t>. Dat is een uitermate goede ontwikkeling. Ik kijk daarom uit naar de inwerkingtreding van dit voorstel.</w:t>
      </w:r>
    </w:p>
    <w:p w14:paraId="760B0AE9" w14:textId="77777777" w:rsidR="00AB021B" w:rsidRDefault="00AB021B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AE7B77" w14:textId="77777777" w:rsidR="00AB021B" w:rsidRDefault="00AB021B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Hoogachtend,</w:t>
      </w:r>
    </w:p>
    <w:p w14:paraId="60C35095" w14:textId="77777777" w:rsidR="00AB021B" w:rsidRDefault="00AB021B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FF7417D" w14:textId="77777777" w:rsidR="00AB021B" w:rsidRDefault="00AB021B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[voor-, en achternaam]</w:t>
      </w:r>
    </w:p>
    <w:p w14:paraId="0B983EB1" w14:textId="77777777" w:rsidR="005878FC" w:rsidRDefault="005878FC" w:rsidP="00D755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58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4829" w14:textId="77777777" w:rsidR="00671430" w:rsidRDefault="00671430" w:rsidP="005878FC">
      <w:pPr>
        <w:spacing w:after="0" w:line="240" w:lineRule="auto"/>
      </w:pPr>
      <w:r>
        <w:separator/>
      </w:r>
    </w:p>
  </w:endnote>
  <w:endnote w:type="continuationSeparator" w:id="0">
    <w:p w14:paraId="038A8DD7" w14:textId="77777777" w:rsidR="00671430" w:rsidRDefault="00671430" w:rsidP="005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CADF" w14:textId="77777777" w:rsidR="00671430" w:rsidRDefault="00671430" w:rsidP="005878FC">
      <w:pPr>
        <w:spacing w:after="0" w:line="240" w:lineRule="auto"/>
      </w:pPr>
      <w:r>
        <w:separator/>
      </w:r>
    </w:p>
  </w:footnote>
  <w:footnote w:type="continuationSeparator" w:id="0">
    <w:p w14:paraId="0A1838B5" w14:textId="77777777" w:rsidR="00671430" w:rsidRDefault="00671430" w:rsidP="005878FC">
      <w:pPr>
        <w:spacing w:after="0" w:line="240" w:lineRule="auto"/>
      </w:pPr>
      <w:r>
        <w:continuationSeparator/>
      </w:r>
    </w:p>
  </w:footnote>
  <w:footnote w:id="1">
    <w:p w14:paraId="57B9B3E5" w14:textId="77777777" w:rsidR="007479C5" w:rsidRPr="005878FC" w:rsidRDefault="007479C5" w:rsidP="001B5923">
      <w:pPr>
        <w:rPr>
          <w:lang w:val="en-GB"/>
        </w:rPr>
      </w:pPr>
      <w:r>
        <w:rPr>
          <w:rStyle w:val="FootnoteReference"/>
        </w:rPr>
        <w:footnoteRef/>
      </w:r>
      <w:r w:rsidRPr="005878FC">
        <w:rPr>
          <w:lang w:val="en-GB"/>
        </w:rPr>
        <w:t xml:space="preserve"> </w:t>
      </w:r>
      <w:r>
        <w:rPr>
          <w:lang w:val="en-GB"/>
        </w:rPr>
        <w:t xml:space="preserve">A. Sharpe (2020), </w:t>
      </w:r>
      <w:r w:rsidRPr="005878FC">
        <w:rPr>
          <w:lang w:val="en-GB"/>
        </w:rPr>
        <w:t>Will Gender Self-Declaration Undermine Women’s Rights and Lead to an Increase in Harms?</w:t>
      </w:r>
      <w:r>
        <w:rPr>
          <w:lang w:val="en-GB"/>
        </w:rPr>
        <w:t xml:space="preserve">, </w:t>
      </w:r>
      <w:r>
        <w:rPr>
          <w:i/>
          <w:lang w:val="en-GB"/>
        </w:rPr>
        <w:t xml:space="preserve">Modern Law Review - </w:t>
      </w:r>
      <w:hyperlink r:id="rId1" w:history="1">
        <w:r w:rsidRPr="005878FC">
          <w:rPr>
            <w:rStyle w:val="Hyperlink"/>
            <w:lang w:val="en-GB"/>
          </w:rPr>
          <w:t>https://onlinelibrary.wiley.com/doi/abs/10.1111/1468-2230.12507</w:t>
        </w:r>
      </w:hyperlink>
    </w:p>
    <w:p w14:paraId="0A373FD2" w14:textId="77777777" w:rsidR="007479C5" w:rsidRPr="005878FC" w:rsidRDefault="007479C5" w:rsidP="001B5923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F"/>
    <w:rsid w:val="000C388B"/>
    <w:rsid w:val="00166B07"/>
    <w:rsid w:val="001B5923"/>
    <w:rsid w:val="00244CB9"/>
    <w:rsid w:val="004A51AD"/>
    <w:rsid w:val="005878FC"/>
    <w:rsid w:val="005F66C3"/>
    <w:rsid w:val="00671430"/>
    <w:rsid w:val="006B16BE"/>
    <w:rsid w:val="007479C5"/>
    <w:rsid w:val="0077168A"/>
    <w:rsid w:val="009341CF"/>
    <w:rsid w:val="009A52FE"/>
    <w:rsid w:val="00AB021B"/>
    <w:rsid w:val="00B87C95"/>
    <w:rsid w:val="00D755BF"/>
    <w:rsid w:val="00E9582C"/>
    <w:rsid w:val="00E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91B11"/>
  <w15:docId w15:val="{C37C2949-9549-4DE7-9A7D-C16DFE5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D755BF"/>
  </w:style>
  <w:style w:type="character" w:customStyle="1" w:styleId="eop">
    <w:name w:val="eop"/>
    <w:basedOn w:val="DefaultParagraphFont"/>
    <w:rsid w:val="00D755BF"/>
  </w:style>
  <w:style w:type="paragraph" w:styleId="FootnoteText">
    <w:name w:val="footnote text"/>
    <w:basedOn w:val="Normal"/>
    <w:link w:val="FootnoteTextChar"/>
    <w:uiPriority w:val="99"/>
    <w:semiHidden/>
    <w:unhideWhenUsed/>
    <w:rsid w:val="0058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8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878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6B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B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B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0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4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library.wiley.com/doi/abs/10.1111/1468-2230.1250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4DF5-AE0A-473F-9F7E-A5FD562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27245276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Schers</dc:creator>
  <cp:keywords/>
  <dc:description/>
  <cp:lastModifiedBy>COC Nederland - René van Soeren</cp:lastModifiedBy>
  <cp:revision>2</cp:revision>
  <dcterms:created xsi:type="dcterms:W3CDTF">2020-02-04T17:34:00Z</dcterms:created>
  <dcterms:modified xsi:type="dcterms:W3CDTF">2020-02-04T17:34:00Z</dcterms:modified>
</cp:coreProperties>
</file>